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D8" w:rsidRDefault="005F5349">
      <w:pPr>
        <w:spacing w:after="0" w:line="259" w:lineRule="auto"/>
        <w:ind w:left="0" w:right="5597" w:firstLine="0"/>
        <w:jc w:val="center"/>
      </w:pPr>
      <w:r>
        <w:rPr>
          <w:noProof/>
        </w:rPr>
        <w:drawing>
          <wp:inline distT="0" distB="0" distL="0" distR="0">
            <wp:extent cx="2983828" cy="848437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3828" cy="8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FB4FD8" w:rsidRDefault="005F5349">
      <w:pPr>
        <w:spacing w:after="0" w:line="254" w:lineRule="auto"/>
        <w:ind w:left="1348" w:right="1195" w:firstLine="0"/>
        <w:jc w:val="center"/>
      </w:pPr>
      <w:r>
        <w:rPr>
          <w:sz w:val="32"/>
        </w:rPr>
        <w:t xml:space="preserve">Контрольный лист </w:t>
      </w:r>
      <w:proofErr w:type="gramStart"/>
      <w:r>
        <w:rPr>
          <w:sz w:val="32"/>
        </w:rPr>
        <w:t>ЕЖЕМЕСЯЧНОГО  обслуживания</w:t>
      </w:r>
      <w:proofErr w:type="gramEnd"/>
      <w:r>
        <w:rPr>
          <w:sz w:val="32"/>
        </w:rPr>
        <w:t xml:space="preserve"> клиентов с договором ТО </w:t>
      </w:r>
    </w:p>
    <w:p w:rsidR="00FB4FD8" w:rsidRDefault="005F5349">
      <w:pPr>
        <w:spacing w:after="0" w:line="259" w:lineRule="auto"/>
        <w:ind w:left="70" w:firstLine="0"/>
        <w:jc w:val="center"/>
      </w:pPr>
      <w:r>
        <w:rPr>
          <w:sz w:val="24"/>
        </w:rPr>
        <w:t xml:space="preserve"> </w:t>
      </w:r>
    </w:p>
    <w:p w:rsidR="00FB4FD8" w:rsidRDefault="005F5349">
      <w:pPr>
        <w:ind w:left="-5"/>
      </w:pPr>
      <w:r>
        <w:t xml:space="preserve">Требуемое оборудование для проведения ТО: </w:t>
      </w:r>
    </w:p>
    <w:p w:rsidR="00FB4FD8" w:rsidRDefault="005F5349">
      <w:pPr>
        <w:ind w:left="-5"/>
      </w:pPr>
      <w:r>
        <w:t xml:space="preserve">1. Кисть. 2. Ветошь. 3. Фотоаппарат. 4. Пылесос. 5. Компрессор. 6. Манометр для определения давления в расширительном баке. 7. </w:t>
      </w:r>
      <w:r>
        <w:t xml:space="preserve">Дифференциальный манометр. 8. Пирометр с выносным зонтом для определения температуры. 9. Мыльный раствор или прибор определения утечек. 10. </w:t>
      </w:r>
      <w:proofErr w:type="spellStart"/>
      <w:r>
        <w:t>Мультиметр</w:t>
      </w:r>
      <w:proofErr w:type="spellEnd"/>
      <w:r>
        <w:t xml:space="preserve">. 11.Набор инструмента. 12. Щетка большая, щетка малая и совок. 13. </w:t>
      </w:r>
      <w:r>
        <w:rPr>
          <w:color w:val="353535"/>
        </w:rPr>
        <w:t xml:space="preserve">Мешки для </w:t>
      </w:r>
      <w:proofErr w:type="gramStart"/>
      <w:r>
        <w:rPr>
          <w:color w:val="353535"/>
        </w:rPr>
        <w:t>мусора.</w:t>
      </w:r>
      <w:r>
        <w:rPr>
          <w:rFonts w:ascii="MS Gothic" w:eastAsia="MS Gothic" w:hAnsi="MS Gothic" w:cs="MS Gothic"/>
        </w:rPr>
        <w:t>​</w:t>
      </w:r>
      <w:proofErr w:type="gramEnd"/>
      <w:r>
        <w:rPr>
          <w:color w:val="353535"/>
        </w:rPr>
        <w:t xml:space="preserve"> </w:t>
      </w:r>
    </w:p>
    <w:p w:rsidR="00FB4FD8" w:rsidRDefault="005F5349">
      <w:pPr>
        <w:spacing w:after="0" w:line="259" w:lineRule="auto"/>
        <w:ind w:left="70" w:firstLine="0"/>
        <w:jc w:val="center"/>
      </w:pPr>
      <w:r>
        <w:rPr>
          <w:sz w:val="24"/>
        </w:rPr>
        <w:t xml:space="preserve">                                                                                                                      14.03.2019</w:t>
      </w:r>
    </w:p>
    <w:tbl>
      <w:tblPr>
        <w:tblStyle w:val="TableGrid"/>
        <w:tblW w:w="10464" w:type="dxa"/>
        <w:tblInd w:w="-99" w:type="dxa"/>
        <w:tblCellMar>
          <w:top w:w="18" w:type="dxa"/>
          <w:left w:w="98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8079"/>
        <w:gridCol w:w="2385"/>
      </w:tblGrid>
      <w:tr w:rsidR="00FB4FD8">
        <w:trPr>
          <w:trHeight w:val="30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 xml:space="preserve">Наименование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>Ре</w:t>
            </w:r>
            <w:r>
              <w:rPr>
                <w:sz w:val="22"/>
              </w:rPr>
              <w:t xml:space="preserve">зультат </w:t>
            </w:r>
          </w:p>
        </w:tc>
      </w:tr>
      <w:tr w:rsidR="00FB4FD8">
        <w:trPr>
          <w:trHeight w:val="601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>1. Заказчик и адрес проведения работ             Роснефть</w:t>
            </w:r>
          </w:p>
          <w:p w:rsidR="005F5349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                                                                   г. Шадринск, Курганский тракт, 16                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2. Выяснить у ответственного </w:t>
            </w:r>
            <w:proofErr w:type="gramStart"/>
            <w:r>
              <w:rPr>
                <w:sz w:val="22"/>
              </w:rPr>
              <w:t>за котельную сотрудника</w:t>
            </w:r>
            <w:proofErr w:type="gramEnd"/>
            <w:r>
              <w:rPr>
                <w:sz w:val="22"/>
              </w:rPr>
              <w:t xml:space="preserve"> замечания по работе котельной. 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         +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right="103" w:hanging="360"/>
            </w:pPr>
            <w:r>
              <w:rPr>
                <w:sz w:val="22"/>
              </w:rPr>
              <w:t xml:space="preserve">3. Провести общий осмотр котельной на наличие протечек и </w:t>
            </w:r>
            <w:proofErr w:type="spellStart"/>
            <w:r>
              <w:rPr>
                <w:sz w:val="22"/>
              </w:rPr>
              <w:t>подтеканий</w:t>
            </w:r>
            <w:proofErr w:type="spellEnd"/>
            <w:r>
              <w:rPr>
                <w:sz w:val="22"/>
              </w:rPr>
              <w:t xml:space="preserve">. Проверить герметичность гидравлической системы </w:t>
            </w:r>
            <w:r>
              <w:rPr>
                <w:sz w:val="22"/>
              </w:rPr>
              <w:t xml:space="preserve">котла: контура отопления и контура ГВС. Устранить не герметичность.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</w:p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5F5349" w:rsidRDefault="005F5349">
            <w:pPr>
              <w:spacing w:after="0" w:line="259" w:lineRule="auto"/>
              <w:ind w:left="0" w:firstLine="0"/>
              <w:jc w:val="left"/>
            </w:pP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4. Проверить герметичность всех газовых соединений - </w:t>
            </w:r>
            <w:proofErr w:type="spellStart"/>
            <w:r>
              <w:rPr>
                <w:sz w:val="22"/>
              </w:rPr>
              <w:t>обмыливанием</w:t>
            </w:r>
            <w:proofErr w:type="spellEnd"/>
            <w:r>
              <w:rPr>
                <w:sz w:val="22"/>
              </w:rPr>
              <w:t xml:space="preserve"> или прибором. Устранить утечки.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FB4FD8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5F5349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554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5. В процессе работы оборудования проверить наличие посторонних шумов.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30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6. </w:t>
            </w:r>
            <w:r>
              <w:rPr>
                <w:sz w:val="22"/>
              </w:rPr>
              <w:t xml:space="preserve">Проверить работоспособность сетевого насоса.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В работе 1ый насос</w:t>
            </w:r>
          </w:p>
        </w:tc>
      </w:tr>
      <w:tr w:rsidR="00FB4FD8">
        <w:trPr>
          <w:trHeight w:val="1368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8" w:lineRule="auto"/>
              <w:ind w:left="362" w:right="97" w:hanging="360"/>
            </w:pPr>
            <w:r>
              <w:rPr>
                <w:sz w:val="22"/>
              </w:rPr>
              <w:t xml:space="preserve">7. Для котлов с открытой камерой сгорания, либо </w:t>
            </w:r>
            <w:proofErr w:type="spellStart"/>
            <w:r>
              <w:rPr>
                <w:sz w:val="22"/>
              </w:rPr>
              <w:t>наддувных</w:t>
            </w:r>
            <w:proofErr w:type="spellEnd"/>
            <w:r>
              <w:rPr>
                <w:sz w:val="22"/>
              </w:rPr>
              <w:t xml:space="preserve"> горелок проверить систему приточной вентиляции котельной, а именно состояние и работоспособность приточного канала (отверстие в двери котельной для </w:t>
            </w:r>
            <w:r>
              <w:rPr>
                <w:sz w:val="22"/>
              </w:rPr>
              <w:t xml:space="preserve">притока воздуха из смежных помещений, либо </w:t>
            </w:r>
          </w:p>
          <w:p w:rsidR="00FB4FD8" w:rsidRDefault="005F5349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2"/>
              </w:rPr>
              <w:t xml:space="preserve">ОТКРЫТОЕ отдельное отверстие в стене для притока воздуха с улицы).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30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 </w:t>
            </w:r>
            <w:r>
              <w:rPr>
                <w:sz w:val="22"/>
              </w:rPr>
              <w:t>Записать показания по расходу газа по счетчику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68403 м3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  <w:jc w:val="left"/>
            </w:pPr>
            <w:r>
              <w:rPr>
                <w:sz w:val="22"/>
              </w:rPr>
              <w:t xml:space="preserve">9. Указать тип счетчика (если </w:t>
            </w:r>
            <w:proofErr w:type="spellStart"/>
            <w:r>
              <w:rPr>
                <w:sz w:val="22"/>
              </w:rPr>
              <w:t>Ирвис</w:t>
            </w:r>
            <w:proofErr w:type="spellEnd"/>
            <w:r>
              <w:rPr>
                <w:sz w:val="22"/>
              </w:rPr>
              <w:t xml:space="preserve">, погрешность до 5 кПа при P=0,2 Мпа, </w:t>
            </w:r>
            <w:r>
              <w:rPr>
                <w:sz w:val="22"/>
              </w:rPr>
              <w:t xml:space="preserve">и 10 кПа при P=1 Мпа)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ИРВИС-РС4М-Ультра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4" w:line="259" w:lineRule="auto"/>
              <w:ind w:left="2" w:firstLine="0"/>
            </w:pPr>
            <w:r>
              <w:rPr>
                <w:sz w:val="22"/>
              </w:rPr>
              <w:t>10. Указать давление газа на счетчике (</w:t>
            </w:r>
            <w:proofErr w:type="spellStart"/>
            <w:r>
              <w:rPr>
                <w:sz w:val="22"/>
              </w:rPr>
              <w:t>справочно</w:t>
            </w:r>
            <w:proofErr w:type="spellEnd"/>
            <w:r>
              <w:rPr>
                <w:sz w:val="22"/>
              </w:rPr>
              <w:t xml:space="preserve"> - 760 мм рт. ст. </w:t>
            </w:r>
          </w:p>
          <w:p w:rsidR="00FB4FD8" w:rsidRDefault="005F5349">
            <w:pPr>
              <w:spacing w:after="0" w:line="259" w:lineRule="auto"/>
              <w:ind w:left="362" w:firstLine="0"/>
              <w:jc w:val="left"/>
            </w:pPr>
            <w:r>
              <w:rPr>
                <w:sz w:val="22"/>
              </w:rPr>
              <w:t xml:space="preserve">эквивалентно 1,01325 бар (1013,25 </w:t>
            </w:r>
            <w:proofErr w:type="spellStart"/>
            <w:r>
              <w:rPr>
                <w:sz w:val="22"/>
              </w:rPr>
              <w:t>мбар</w:t>
            </w:r>
            <w:proofErr w:type="spellEnd"/>
            <w:r>
              <w:rPr>
                <w:sz w:val="22"/>
              </w:rPr>
              <w:t xml:space="preserve">) или 101 325 Па)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365,5кПа</w:t>
            </w:r>
          </w:p>
        </w:tc>
      </w:tr>
      <w:tr w:rsidR="00FB4FD8">
        <w:trPr>
          <w:trHeight w:val="28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11. Указать давление газа по контрольному манометру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3кПа</w:t>
            </w:r>
          </w:p>
        </w:tc>
      </w:tr>
      <w:tr w:rsidR="00FB4FD8">
        <w:trPr>
          <w:trHeight w:val="45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12. Температура подачи на каждом котле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63гр \ 2ой котел отключен</w:t>
            </w:r>
          </w:p>
        </w:tc>
      </w:tr>
      <w:tr w:rsidR="00FB4FD8">
        <w:trPr>
          <w:trHeight w:val="43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13. Температура </w:t>
            </w:r>
            <w:proofErr w:type="spellStart"/>
            <w:r>
              <w:rPr>
                <w:sz w:val="22"/>
              </w:rPr>
              <w:t>обратки</w:t>
            </w:r>
            <w:proofErr w:type="spellEnd"/>
            <w:r>
              <w:rPr>
                <w:sz w:val="22"/>
              </w:rPr>
              <w:t xml:space="preserve"> на каждом котле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56гр \ </w:t>
            </w:r>
            <w:r>
              <w:rPr>
                <w:sz w:val="22"/>
              </w:rPr>
              <w:t>2ой котел отключен</w:t>
            </w:r>
          </w:p>
        </w:tc>
      </w:tr>
      <w:tr w:rsidR="00FB4FD8">
        <w:trPr>
          <w:trHeight w:val="479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14. Давление теплоносителя в системе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Подача 3,5 бар</w:t>
            </w:r>
          </w:p>
          <w:p w:rsidR="005F5349" w:rsidRDefault="005F5349" w:rsidP="005F534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Обратка</w:t>
            </w:r>
            <w:proofErr w:type="spellEnd"/>
            <w:r>
              <w:rPr>
                <w:sz w:val="22"/>
              </w:rPr>
              <w:t xml:space="preserve"> 1,6 бар</w:t>
            </w:r>
          </w:p>
        </w:tc>
      </w:tr>
      <w:tr w:rsidR="00FB4FD8">
        <w:trPr>
          <w:trHeight w:val="963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5F5349">
            <w:pPr>
              <w:spacing w:after="0" w:line="259" w:lineRule="auto"/>
              <w:ind w:left="362" w:hanging="360"/>
            </w:pPr>
            <w:r>
              <w:rPr>
                <w:sz w:val="22"/>
              </w:rPr>
              <w:t xml:space="preserve">15. Проверить расширительные баки системы ГВС ХВС и отопления на наличие воды (при простукивании должен звенеть как пустой)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1139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B4FD8" w:rsidRDefault="005F5349">
            <w:pPr>
              <w:spacing w:after="0" w:line="259" w:lineRule="auto"/>
              <w:ind w:left="362" w:right="96" w:hanging="360"/>
            </w:pPr>
            <w:r>
              <w:rPr>
                <w:sz w:val="22"/>
              </w:rPr>
              <w:t xml:space="preserve">16. Проверить предохранительно сбросные </w:t>
            </w:r>
            <w:r>
              <w:rPr>
                <w:sz w:val="22"/>
              </w:rPr>
              <w:t xml:space="preserve">клапаны системы ГВС и отопления на возможные </w:t>
            </w:r>
            <w:proofErr w:type="spellStart"/>
            <w:r>
              <w:rPr>
                <w:sz w:val="22"/>
              </w:rPr>
              <w:t>сработки</w:t>
            </w:r>
            <w:proofErr w:type="spellEnd"/>
            <w:r>
              <w:rPr>
                <w:sz w:val="22"/>
              </w:rPr>
              <w:t xml:space="preserve"> в прошедшем периоде, их визуальное состояние.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F5349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F5349" w:rsidRDefault="005F5349" w:rsidP="005F5349"/>
          <w:p w:rsidR="00FB4FD8" w:rsidRPr="005F5349" w:rsidRDefault="005F5349" w:rsidP="005F5349">
            <w:pPr>
              <w:jc w:val="center"/>
            </w:pPr>
            <w:r>
              <w:t>+</w:t>
            </w:r>
          </w:p>
        </w:tc>
      </w:tr>
      <w:tr w:rsidR="00FB4FD8">
        <w:trPr>
          <w:trHeight w:val="1053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2" w:hanging="360"/>
              <w:jc w:val="left"/>
            </w:pPr>
            <w:r>
              <w:rPr>
                <w:sz w:val="22"/>
              </w:rPr>
              <w:lastRenderedPageBreak/>
              <w:t xml:space="preserve">17. Отключить котел от электропитания. Перекрыть подачу газа. Перекрыть автоматическую подпитку системы отопления.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109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right="70" w:hanging="360"/>
            </w:pPr>
            <w:r>
              <w:rPr>
                <w:sz w:val="22"/>
              </w:rPr>
              <w:t xml:space="preserve">18. Проверьте камеру сгорания, </w:t>
            </w:r>
            <w:r>
              <w:rPr>
                <w:sz w:val="22"/>
              </w:rPr>
              <w:t xml:space="preserve">удалите оксидный слой с электродов розжига и контроля пламени. Проверить и отрегулировать зазор между электродами (розжига/контроля пламени) и горелкой. Продуть и очистить форсунки горелки.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FB4FD8" w:rsidP="005F5349">
            <w:pPr>
              <w:spacing w:after="0" w:line="259" w:lineRule="auto"/>
              <w:ind w:left="0" w:firstLine="0"/>
              <w:jc w:val="center"/>
            </w:pPr>
          </w:p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  <w:p w:rsidR="00FB4FD8" w:rsidRDefault="00FB4FD8" w:rsidP="005F5349">
            <w:pPr>
              <w:spacing w:after="0" w:line="259" w:lineRule="auto"/>
              <w:ind w:left="0" w:firstLine="0"/>
              <w:jc w:val="center"/>
            </w:pPr>
          </w:p>
          <w:p w:rsidR="00FB4FD8" w:rsidRDefault="00FB4FD8" w:rsidP="005F5349">
            <w:pPr>
              <w:spacing w:after="0" w:line="259" w:lineRule="auto"/>
              <w:ind w:left="0" w:firstLine="0"/>
              <w:jc w:val="center"/>
            </w:pP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19. Проверка чистоты фильтра газа </w:t>
            </w:r>
          </w:p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right="62" w:hanging="360"/>
            </w:pPr>
            <w:r>
              <w:rPr>
                <w:sz w:val="22"/>
              </w:rPr>
              <w:t xml:space="preserve">20. Проверить </w:t>
            </w:r>
            <w:r>
              <w:rPr>
                <w:sz w:val="22"/>
              </w:rPr>
              <w:t xml:space="preserve">работу системы безопасности газовой части котла - защита при исчезновении пламени (исправность электрода ионизации). Измерить ток ионизации.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 </w:t>
            </w:r>
            <w:r>
              <w:rPr>
                <w:rFonts w:ascii="MS Gothic" w:eastAsia="MS Gothic" w:hAnsi="MS Gothic" w:cs="MS Gothic"/>
                <w:sz w:val="22"/>
              </w:rPr>
              <w:t>​</w:t>
            </w:r>
            <w:proofErr w:type="spellStart"/>
            <w:r>
              <w:rPr>
                <w:sz w:val="16"/>
              </w:rPr>
              <w:t>мкA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</w:rPr>
              <w:t>​</w:t>
            </w:r>
            <w:r>
              <w:rPr>
                <w:rFonts w:ascii="MS Gothic" w:eastAsia="MS Gothic" w:hAnsi="MS Gothic" w:cs="MS Gothic"/>
                <w:sz w:val="24"/>
              </w:rPr>
              <w:t>​</w:t>
            </w:r>
            <w:r>
              <w:rPr>
                <w:sz w:val="22"/>
              </w:rPr>
              <w:t>= 13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21. Проверить полное перекрытие газа при </w:t>
            </w:r>
            <w:proofErr w:type="spellStart"/>
            <w:r>
              <w:rPr>
                <w:sz w:val="22"/>
              </w:rPr>
              <w:t>сработке</w:t>
            </w:r>
            <w:proofErr w:type="spellEnd"/>
            <w:r>
              <w:rPr>
                <w:sz w:val="22"/>
              </w:rPr>
              <w:t xml:space="preserve"> газового клапана. </w:t>
            </w:r>
          </w:p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  <w:jc w:val="left"/>
            </w:pPr>
            <w:r>
              <w:rPr>
                <w:sz w:val="22"/>
              </w:rPr>
              <w:t xml:space="preserve">22. Проверка срабатывания </w:t>
            </w:r>
            <w:r>
              <w:rPr>
                <w:sz w:val="22"/>
              </w:rPr>
              <w:t xml:space="preserve">системы безопасности при отключении электроэнергии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28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23. Проверка запуска после подачи электроэнергии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28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24. Проверка срабатывания регулировочных термостатов 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555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25. Измерить температуру дымовых газов на каждом котле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FB4FD8">
        <w:trPr>
          <w:trHeight w:val="57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  <w:jc w:val="left"/>
            </w:pPr>
            <w:r>
              <w:rPr>
                <w:sz w:val="22"/>
              </w:rPr>
              <w:t xml:space="preserve">26. Проверить </w:t>
            </w:r>
            <w:r>
              <w:rPr>
                <w:sz w:val="22"/>
              </w:rPr>
              <w:tab/>
              <w:t xml:space="preserve">работу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водоподготовки/комплексона, </w:t>
            </w:r>
            <w:r>
              <w:rPr>
                <w:sz w:val="22"/>
              </w:rPr>
              <w:tab/>
              <w:t xml:space="preserve">необходимость заполнения реагентами.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  <w:jc w:val="left"/>
            </w:pPr>
            <w:r>
              <w:rPr>
                <w:sz w:val="22"/>
              </w:rPr>
              <w:t xml:space="preserve">27. Сделать запись в журнале котельной. Если запись не удается сделать - написать почему.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Default="005F5349" w:rsidP="005F5349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B4FD8" w:rsidRDefault="005F5349" w:rsidP="005F53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+</w:t>
            </w:r>
          </w:p>
        </w:tc>
      </w:tr>
      <w:tr w:rsidR="00FB4FD8">
        <w:trPr>
          <w:trHeight w:val="57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360" w:hanging="360"/>
            </w:pPr>
            <w:r>
              <w:rPr>
                <w:sz w:val="22"/>
              </w:rPr>
              <w:t xml:space="preserve">28. Если что-то не работает сделать ФОТО неисправности и оборудования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шильдик</w:t>
            </w:r>
            <w:proofErr w:type="spellEnd"/>
            <w:r>
              <w:rPr>
                <w:sz w:val="22"/>
              </w:rPr>
              <w:t xml:space="preserve">, номер, завод изготовитель и т.д.) ВАЖНО!!!!!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826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numPr>
                <w:ilvl w:val="0"/>
                <w:numId w:val="1"/>
              </w:numPr>
              <w:spacing w:after="4" w:line="259" w:lineRule="auto"/>
              <w:ind w:hanging="360"/>
              <w:jc w:val="left"/>
            </w:pPr>
            <w:r>
              <w:rPr>
                <w:sz w:val="22"/>
              </w:rPr>
              <w:t xml:space="preserve">Сделать уборку в котельной после себя.  </w:t>
            </w:r>
          </w:p>
          <w:p w:rsidR="00FB4FD8" w:rsidRDefault="005F5349">
            <w:pPr>
              <w:numPr>
                <w:ilvl w:val="0"/>
                <w:numId w:val="1"/>
              </w:numPr>
              <w:spacing w:after="4" w:line="259" w:lineRule="auto"/>
              <w:ind w:hanging="360"/>
              <w:jc w:val="left"/>
            </w:pPr>
            <w:r>
              <w:rPr>
                <w:sz w:val="22"/>
              </w:rPr>
              <w:t xml:space="preserve">Очистить от пыли оборудование  </w:t>
            </w:r>
          </w:p>
          <w:p w:rsidR="00FB4FD8" w:rsidRDefault="005F5349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rPr>
                <w:sz w:val="22"/>
              </w:rPr>
              <w:t xml:space="preserve">Сделать фото проведенных работ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570"/>
        </w:trPr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32. ЗАКРЫТЬ ВСЕ ПРОДУВОЧНЫЕ СВЕЧИ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B4FD8">
        <w:trPr>
          <w:trHeight w:val="1411"/>
        </w:trPr>
        <w:tc>
          <w:tcPr>
            <w:tcW w:w="10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349" w:rsidRDefault="005F5349" w:rsidP="005F5349">
            <w:pPr>
              <w:pStyle w:val="a3"/>
              <w:numPr>
                <w:ilvl w:val="0"/>
                <w:numId w:val="1"/>
              </w:numPr>
              <w:spacing w:after="0" w:line="259" w:lineRule="auto"/>
              <w:jc w:val="left"/>
              <w:rPr>
                <w:sz w:val="22"/>
              </w:rPr>
            </w:pPr>
            <w:r w:rsidRPr="005F5349">
              <w:rPr>
                <w:sz w:val="22"/>
              </w:rPr>
              <w:t>Рекомендации сервисного специалиста</w:t>
            </w:r>
            <w:r>
              <w:rPr>
                <w:sz w:val="22"/>
              </w:rPr>
              <w:t>.</w:t>
            </w:r>
          </w:p>
          <w:p w:rsidR="00FB4FD8" w:rsidRPr="005F5349" w:rsidRDefault="005F5349" w:rsidP="005F5349">
            <w:pPr>
              <w:spacing w:after="0" w:line="259" w:lineRule="auto"/>
              <w:ind w:left="350" w:firstLine="0"/>
              <w:jc w:val="left"/>
              <w:rPr>
                <w:sz w:val="22"/>
              </w:rPr>
            </w:pPr>
            <w:bookmarkStart w:id="0" w:name="_GoBack"/>
            <w:bookmarkEnd w:id="0"/>
            <w:r w:rsidRPr="005F5349">
              <w:rPr>
                <w:sz w:val="22"/>
              </w:rPr>
              <w:t xml:space="preserve">   Следует организовать слив конденсата из котлов с разрывом струи.</w:t>
            </w:r>
          </w:p>
          <w:p w:rsidR="005F5349" w:rsidRDefault="005F5349" w:rsidP="005F5349">
            <w:pPr>
              <w:spacing w:after="0" w:line="259" w:lineRule="auto"/>
              <w:ind w:left="350" w:firstLine="0"/>
              <w:jc w:val="left"/>
            </w:pPr>
          </w:p>
        </w:tc>
      </w:tr>
      <w:tr w:rsidR="00FB4FD8">
        <w:trPr>
          <w:trHeight w:val="2117"/>
        </w:trPr>
        <w:tc>
          <w:tcPr>
            <w:tcW w:w="10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D8" w:rsidRDefault="005F534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34. </w:t>
            </w:r>
            <w:r>
              <w:rPr>
                <w:sz w:val="22"/>
              </w:rPr>
              <w:t xml:space="preserve">Заключение по акту ответственного лица организации «Территория тепла»: </w:t>
            </w:r>
          </w:p>
        </w:tc>
      </w:tr>
    </w:tbl>
    <w:p w:rsidR="00FB4FD8" w:rsidRDefault="005F5349">
      <w:pPr>
        <w:spacing w:after="0" w:line="259" w:lineRule="auto"/>
        <w:ind w:left="0" w:firstLine="0"/>
        <w:jc w:val="left"/>
      </w:pPr>
      <w:r>
        <w:rPr>
          <w:color w:val="353535"/>
        </w:rPr>
        <w:t xml:space="preserve">версия от 01.03.2019 г.  </w:t>
      </w:r>
    </w:p>
    <w:sectPr w:rsidR="00FB4FD8">
      <w:pgSz w:w="11920" w:h="16860"/>
      <w:pgMar w:top="728" w:right="724" w:bottom="864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70847"/>
    <w:multiLevelType w:val="hybridMultilevel"/>
    <w:tmpl w:val="8A984E70"/>
    <w:lvl w:ilvl="0" w:tplc="89FCE9DE">
      <w:start w:val="29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0D9A6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AA7BC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4E5E0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C1A4C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424512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0F74C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B86A02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610DE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D8"/>
    <w:rsid w:val="005F5349"/>
    <w:rsid w:val="00F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D08D"/>
  <w15:docId w15:val="{AB483AE5-FC4B-488C-A07E-F8C72595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cp:lastModifiedBy>98</cp:lastModifiedBy>
  <cp:revision>2</cp:revision>
  <dcterms:created xsi:type="dcterms:W3CDTF">2019-03-14T15:34:00Z</dcterms:created>
  <dcterms:modified xsi:type="dcterms:W3CDTF">2019-03-14T15:34:00Z</dcterms:modified>
</cp:coreProperties>
</file>