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8A" w:rsidRPr="000460A4" w:rsidRDefault="0055648A" w:rsidP="0055648A">
      <w:pPr>
        <w:jc w:val="center"/>
        <w:rPr>
          <w:rFonts w:ascii="Arial Narrow" w:hAnsi="Arial Narrow"/>
          <w:sz w:val="20"/>
          <w:szCs w:val="20"/>
          <w:lang w:val="ru-RU"/>
        </w:rPr>
      </w:pPr>
      <w:r>
        <w:rPr>
          <w:rFonts w:ascii="Arial Narrow" w:hAnsi="Arial Narrow"/>
          <w:b/>
          <w:bCs/>
          <w:sz w:val="20"/>
          <w:szCs w:val="20"/>
          <w:lang w:val="ru-RU"/>
        </w:rPr>
        <w:t>Изменение параметров/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>Замена контроллера</w:t>
      </w:r>
    </w:p>
    <w:p w:rsidR="0055648A" w:rsidRPr="000460A4" w:rsidRDefault="0055648A" w:rsidP="0055648A">
      <w:pPr>
        <w:rPr>
          <w:rFonts w:ascii="Arial Narrow" w:hAnsi="Arial Narrow"/>
          <w:b/>
          <w:bCs/>
          <w:sz w:val="20"/>
          <w:szCs w:val="20"/>
          <w:lang w:val="ru-RU"/>
        </w:rPr>
      </w:pP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31C28" wp14:editId="532BECB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62354" cy="11875"/>
                <wp:effectExtent l="0" t="0" r="33655" b="2667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2354" cy="118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A09CB" id="Gerader Verbinder 2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77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55648A" w:rsidRPr="00107B53" w:rsidRDefault="0055648A" w:rsidP="0055648A">
      <w:pPr>
        <w:rPr>
          <w:rFonts w:ascii="Arial Narrow" w:hAnsi="Arial Narrow"/>
          <w:b/>
          <w:bCs/>
          <w:sz w:val="20"/>
          <w:szCs w:val="20"/>
          <w:lang w:val="ru-RU"/>
        </w:rPr>
      </w:pPr>
      <w:r w:rsidRPr="00107B53">
        <w:rPr>
          <w:rFonts w:ascii="Arial Narrow" w:hAnsi="Arial Narrow"/>
          <w:b/>
          <w:bCs/>
          <w:sz w:val="20"/>
          <w:szCs w:val="20"/>
          <w:lang w:val="ru-RU"/>
        </w:rPr>
        <w:t>После установки комплекта для перевода ввести в эксплуатацию: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  <w:lang w:val="tr-TR"/>
        </w:rPr>
      </w:pPr>
      <w:r w:rsidRPr="00107B53">
        <w:rPr>
          <w:rFonts w:ascii="Arial Narrow" w:hAnsi="Arial Narrow"/>
          <w:b/>
          <w:bCs/>
          <w:sz w:val="20"/>
          <w:szCs w:val="20"/>
        </w:rPr>
        <w:t>MODE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 xml:space="preserve"> и</w:t>
      </w:r>
      <w:r w:rsidRPr="00107B53">
        <w:rPr>
          <w:rFonts w:ascii="Arial Narrow" w:hAnsi="Arial Narrow"/>
          <w:sz w:val="20"/>
          <w:szCs w:val="20"/>
          <w:lang w:val="ru-RU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57242B0D" wp14:editId="21946904">
            <wp:extent cx="207645" cy="160483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 xml:space="preserve"> держите около 5 сек одновременно.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/>
          <w:bCs/>
          <w:sz w:val="20"/>
          <w:szCs w:val="20"/>
        </w:rPr>
        <w:t>„</w:t>
      </w:r>
      <w:proofErr w:type="spellStart"/>
      <w:r w:rsidRPr="00107B53">
        <w:rPr>
          <w:rFonts w:ascii="Arial Narrow" w:hAnsi="Arial Narrow"/>
          <w:b/>
          <w:bCs/>
          <w:sz w:val="20"/>
          <w:szCs w:val="20"/>
        </w:rPr>
        <w:t>SEt</w:t>
      </w:r>
      <w:proofErr w:type="spellEnd"/>
      <w:r w:rsidRPr="00107B53">
        <w:rPr>
          <w:rFonts w:ascii="Arial Narrow" w:hAnsi="Arial Narrow"/>
          <w:b/>
          <w:bCs/>
          <w:sz w:val="20"/>
          <w:szCs w:val="20"/>
        </w:rPr>
        <w:t xml:space="preserve">“ 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558D8961" wp14:editId="31DC40A8">
            <wp:extent cx="195943" cy="2057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58" cy="2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мигает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sz w:val="20"/>
          <w:szCs w:val="20"/>
          <w:lang w:val="ru-RU"/>
        </w:rPr>
        <w:t>На дисплее появляется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>„PL:1“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Cs/>
          <w:sz w:val="20"/>
          <w:szCs w:val="20"/>
          <w:lang w:val="ru-RU"/>
        </w:rPr>
        <w:t>Нажмите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>MODE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sz w:val="20"/>
          <w:szCs w:val="20"/>
          <w:lang w:val="ru-RU"/>
        </w:rPr>
        <w:t>С помощью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69A92E84" wp14:editId="1A6A74B8">
            <wp:extent cx="207645" cy="160483"/>
            <wp:effectExtent l="0" t="0" r="190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</w:rPr>
        <w:t>/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010C6681" wp14:editId="53C5040E">
            <wp:extent cx="207645" cy="160483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 xml:space="preserve">выберите </w:t>
      </w:r>
      <w:r w:rsidRPr="00107B53">
        <w:rPr>
          <w:rFonts w:ascii="Arial Narrow" w:hAnsi="Arial Narrow"/>
          <w:b/>
          <w:bCs/>
          <w:sz w:val="20"/>
          <w:szCs w:val="20"/>
        </w:rPr>
        <w:t>„P</w:t>
      </w:r>
      <w:proofErr w:type="gramStart"/>
      <w:r w:rsidRPr="00107B53">
        <w:rPr>
          <w:rFonts w:ascii="Arial Narrow" w:hAnsi="Arial Narrow"/>
          <w:b/>
          <w:bCs/>
          <w:sz w:val="20"/>
          <w:szCs w:val="20"/>
        </w:rPr>
        <w:t xml:space="preserve">10“ </w:t>
      </w:r>
      <w:r w:rsidRPr="00107B53">
        <w:rPr>
          <w:rFonts w:ascii="Arial Narrow" w:hAnsi="Arial Narrow"/>
          <w:sz w:val="20"/>
          <w:szCs w:val="20"/>
        </w:rPr>
        <w:t>,</w:t>
      </w:r>
      <w:proofErr w:type="gramEnd"/>
      <w:r w:rsidRPr="00107B53">
        <w:rPr>
          <w:rFonts w:ascii="Arial Narrow" w:hAnsi="Arial Narrow"/>
          <w:sz w:val="20"/>
          <w:szCs w:val="20"/>
        </w:rPr>
        <w:t xml:space="preserve"> 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/>
          <w:bCs/>
          <w:sz w:val="20"/>
          <w:szCs w:val="20"/>
        </w:rPr>
        <w:t xml:space="preserve">„0“ </w:t>
      </w:r>
      <w:r w:rsidRPr="00107B53">
        <w:rPr>
          <w:rFonts w:ascii="Arial Narrow" w:hAnsi="Arial Narrow"/>
          <w:bCs/>
          <w:sz w:val="20"/>
          <w:szCs w:val="20"/>
          <w:lang w:val="ru-RU"/>
        </w:rPr>
        <w:t>и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483978D5" wp14:editId="5FDD7053">
            <wp:extent cx="195943" cy="205740"/>
            <wp:effectExtent l="0" t="0" r="0" b="3810"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58" cy="2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мигает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Cs/>
          <w:sz w:val="20"/>
          <w:szCs w:val="20"/>
          <w:lang w:val="ru-RU"/>
        </w:rPr>
        <w:t xml:space="preserve">Нажмите </w:t>
      </w:r>
      <w:r w:rsidRPr="00107B53">
        <w:rPr>
          <w:rFonts w:ascii="Arial Narrow" w:hAnsi="Arial Narrow"/>
          <w:b/>
          <w:bCs/>
          <w:sz w:val="20"/>
          <w:szCs w:val="20"/>
        </w:rPr>
        <w:t xml:space="preserve">OK </w:t>
      </w:r>
      <w:r w:rsidRPr="00107B53">
        <w:rPr>
          <w:rFonts w:ascii="Arial Narrow" w:hAnsi="Arial Narrow"/>
          <w:sz w:val="20"/>
          <w:szCs w:val="20"/>
          <w:lang w:val="ru-RU"/>
        </w:rPr>
        <w:t>для подтверждения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/>
          <w:bCs/>
          <w:sz w:val="20"/>
          <w:szCs w:val="20"/>
        </w:rPr>
        <w:t xml:space="preserve">„P10“ </w:t>
      </w:r>
      <w:r w:rsidRPr="00107B53">
        <w:rPr>
          <w:rFonts w:ascii="Arial Narrow" w:hAnsi="Arial Narrow"/>
          <w:bCs/>
          <w:sz w:val="20"/>
          <w:szCs w:val="20"/>
          <w:lang w:val="ru-RU"/>
        </w:rPr>
        <w:t>и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4D2AFE09" wp14:editId="05608FF7">
            <wp:extent cx="195943" cy="205740"/>
            <wp:effectExtent l="0" t="0" r="0" b="3810"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58" cy="2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мигает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rPr>
          <w:rFonts w:ascii="Arial Narrow" w:hAnsi="Arial Narrow"/>
          <w:sz w:val="20"/>
          <w:szCs w:val="20"/>
        </w:rPr>
      </w:pP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sz w:val="20"/>
          <w:szCs w:val="20"/>
          <w:lang w:val="ru-RU"/>
        </w:rPr>
        <w:t>С помощью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647FB166" wp14:editId="11C57883">
            <wp:extent cx="207645" cy="160483"/>
            <wp:effectExtent l="0" t="0" r="190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</w:rPr>
        <w:t>/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5FAD06FD" wp14:editId="0BF20A1B">
            <wp:extent cx="207645" cy="160483"/>
            <wp:effectExtent l="0" t="0" r="190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выберите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>„ 253“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Cs/>
          <w:sz w:val="20"/>
          <w:szCs w:val="20"/>
          <w:lang w:val="ru-RU"/>
        </w:rPr>
        <w:t>Нажмите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 xml:space="preserve">OK </w:t>
      </w:r>
      <w:r w:rsidRPr="00107B53">
        <w:rPr>
          <w:rFonts w:ascii="Arial Narrow" w:hAnsi="Arial Narrow"/>
          <w:sz w:val="20"/>
          <w:szCs w:val="20"/>
          <w:lang w:val="ru-RU"/>
        </w:rPr>
        <w:t>для подтверждения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/>
          <w:bCs/>
          <w:sz w:val="20"/>
          <w:szCs w:val="20"/>
        </w:rPr>
        <w:t>„</w:t>
      </w:r>
      <w:proofErr w:type="spellStart"/>
      <w:r w:rsidRPr="00107B53">
        <w:rPr>
          <w:rFonts w:ascii="Arial Narrow" w:hAnsi="Arial Narrow"/>
          <w:b/>
          <w:bCs/>
          <w:sz w:val="20"/>
          <w:szCs w:val="20"/>
        </w:rPr>
        <w:t>SEt</w:t>
      </w:r>
      <w:proofErr w:type="spellEnd"/>
      <w:r w:rsidRPr="00107B53">
        <w:rPr>
          <w:rFonts w:ascii="Arial Narrow" w:hAnsi="Arial Narrow"/>
          <w:b/>
          <w:bCs/>
          <w:sz w:val="20"/>
          <w:szCs w:val="20"/>
        </w:rPr>
        <w:t xml:space="preserve">“ </w:t>
      </w:r>
      <w:r w:rsidRPr="00107B53">
        <w:rPr>
          <w:rFonts w:ascii="Arial Narrow" w:hAnsi="Arial Narrow"/>
          <w:bCs/>
          <w:sz w:val="20"/>
          <w:szCs w:val="20"/>
          <w:lang w:val="ru-RU"/>
        </w:rPr>
        <w:t>и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5F7A5A64" wp14:editId="73EA8B16">
            <wp:extent cx="195943" cy="205740"/>
            <wp:effectExtent l="0" t="0" r="0" b="3810"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58" cy="2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мигает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  <w:lang w:val="ru-RU"/>
        </w:rPr>
      </w:pPr>
      <w:r w:rsidRPr="00107B53">
        <w:rPr>
          <w:rFonts w:ascii="Arial Narrow" w:hAnsi="Arial Narrow"/>
          <w:sz w:val="20"/>
          <w:szCs w:val="20"/>
          <w:lang w:val="ru-RU"/>
        </w:rPr>
        <w:t xml:space="preserve">Во вспомогательном меню появляется 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>„</w:t>
      </w:r>
      <w:r w:rsidRPr="00107B53">
        <w:rPr>
          <w:rFonts w:ascii="Arial Narrow" w:hAnsi="Arial Narrow"/>
          <w:b/>
          <w:bCs/>
          <w:sz w:val="20"/>
          <w:szCs w:val="20"/>
        </w:rPr>
        <w:t>PL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>:2“</w:t>
      </w:r>
      <w:r w:rsidRPr="00107B53">
        <w:rPr>
          <w:rFonts w:ascii="Arial Narrow" w:hAnsi="Arial Narrow"/>
          <w:sz w:val="20"/>
          <w:szCs w:val="20"/>
          <w:lang w:val="ru-RU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Cs/>
          <w:sz w:val="20"/>
          <w:szCs w:val="20"/>
          <w:lang w:val="ru-RU"/>
        </w:rPr>
        <w:t>Нажмите кнопку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>MODE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sz w:val="20"/>
          <w:szCs w:val="20"/>
          <w:lang w:val="ru-RU"/>
        </w:rPr>
        <w:t>С помощью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07E6C641" wp14:editId="3B505772">
            <wp:extent cx="207645" cy="160483"/>
            <wp:effectExtent l="0" t="0" r="190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</w:rPr>
        <w:t>/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14379439" wp14:editId="333E0016">
            <wp:extent cx="207645" cy="160483"/>
            <wp:effectExtent l="0" t="0" r="190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выберите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>„P27“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/>
          <w:bCs/>
          <w:sz w:val="20"/>
          <w:szCs w:val="20"/>
        </w:rPr>
        <w:t xml:space="preserve">„0“ </w:t>
      </w:r>
      <w:r w:rsidRPr="00107B53">
        <w:rPr>
          <w:rFonts w:ascii="Arial Narrow" w:hAnsi="Arial Narrow"/>
          <w:bCs/>
          <w:sz w:val="20"/>
          <w:szCs w:val="20"/>
          <w:lang w:val="ru-RU"/>
        </w:rPr>
        <w:t>и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6C961A5D" wp14:editId="557E61D6">
            <wp:extent cx="195943" cy="205740"/>
            <wp:effectExtent l="0" t="0" r="0" b="3810"/>
            <wp:docPr id="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58" cy="2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мигает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Cs/>
          <w:sz w:val="20"/>
          <w:szCs w:val="20"/>
          <w:lang w:val="ru-RU"/>
        </w:rPr>
        <w:t>Нажмите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 xml:space="preserve">OK </w:t>
      </w:r>
      <w:r w:rsidRPr="00107B53">
        <w:rPr>
          <w:rFonts w:ascii="Arial Narrow" w:hAnsi="Arial Narrow"/>
          <w:sz w:val="20"/>
          <w:szCs w:val="20"/>
          <w:lang w:val="ru-RU"/>
        </w:rPr>
        <w:t>для подтверждения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sz w:val="20"/>
          <w:szCs w:val="20"/>
          <w:lang w:val="ru-RU"/>
        </w:rPr>
        <w:t xml:space="preserve">С </w:t>
      </w:r>
      <w:proofErr w:type="gramStart"/>
      <w:r w:rsidRPr="00107B53">
        <w:rPr>
          <w:rFonts w:ascii="Arial Narrow" w:hAnsi="Arial Narrow"/>
          <w:sz w:val="20"/>
          <w:szCs w:val="20"/>
          <w:lang w:val="ru-RU"/>
        </w:rPr>
        <w:t>помощью</w:t>
      </w:r>
      <w:r w:rsidRPr="00107B53">
        <w:rPr>
          <w:rFonts w:ascii="Arial Narrow" w:hAnsi="Arial Narrow"/>
          <w:sz w:val="20"/>
          <w:szCs w:val="20"/>
        </w:rPr>
        <w:t xml:space="preserve"> 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6C7C38EA" wp14:editId="74A0519B">
            <wp:extent cx="207645" cy="160483"/>
            <wp:effectExtent l="0" t="0" r="190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</w:rPr>
        <w:t>/</w:t>
      </w:r>
      <w:proofErr w:type="gramEnd"/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45679707" wp14:editId="3219BACA">
            <wp:extent cx="207645" cy="160483"/>
            <wp:effectExtent l="0" t="0" r="190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выберите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>„117“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/>
          <w:bCs/>
          <w:sz w:val="20"/>
          <w:szCs w:val="20"/>
        </w:rPr>
        <w:t xml:space="preserve">„P27“ </w:t>
      </w:r>
      <w:r w:rsidRPr="00107B53">
        <w:rPr>
          <w:rFonts w:ascii="Arial Narrow" w:hAnsi="Arial Narrow"/>
          <w:sz w:val="20"/>
          <w:szCs w:val="20"/>
          <w:lang w:val="ru-RU"/>
        </w:rPr>
        <w:t>и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201FA9A8" wp14:editId="79BC5670">
            <wp:extent cx="195943" cy="205740"/>
            <wp:effectExtent l="0" t="0" r="0" b="3810"/>
            <wp:docPr id="1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58" cy="2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мигает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Cs/>
          <w:sz w:val="20"/>
          <w:szCs w:val="20"/>
          <w:lang w:val="ru-RU"/>
        </w:rPr>
        <w:t>Нажмите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 xml:space="preserve">OK </w:t>
      </w:r>
      <w:r w:rsidRPr="00107B53">
        <w:rPr>
          <w:rFonts w:ascii="Arial Narrow" w:hAnsi="Arial Narrow"/>
          <w:sz w:val="20"/>
          <w:szCs w:val="20"/>
          <w:lang w:val="ru-RU"/>
        </w:rPr>
        <w:t>для</w:t>
      </w:r>
      <w:r w:rsidRPr="00107B53">
        <w:rPr>
          <w:rFonts w:ascii="Arial Narrow" w:hAnsi="Arial Narrow"/>
          <w:sz w:val="20"/>
          <w:szCs w:val="20"/>
        </w:rPr>
        <w:t xml:space="preserve"> </w:t>
      </w:r>
      <w:r w:rsidRPr="00107B53">
        <w:rPr>
          <w:rFonts w:ascii="Arial Narrow" w:hAnsi="Arial Narrow"/>
          <w:sz w:val="20"/>
          <w:szCs w:val="20"/>
          <w:lang w:val="ru-RU"/>
        </w:rPr>
        <w:t>подтверждения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2"/>
        </w:numPr>
        <w:rPr>
          <w:rFonts w:ascii="Arial Narrow" w:hAnsi="Arial Narrow"/>
          <w:sz w:val="20"/>
          <w:szCs w:val="20"/>
          <w:lang w:val="en-US"/>
        </w:rPr>
      </w:pPr>
      <w:r w:rsidRPr="00107B53">
        <w:rPr>
          <w:rFonts w:ascii="Arial Narrow" w:hAnsi="Arial Narrow"/>
          <w:sz w:val="20"/>
          <w:szCs w:val="20"/>
          <w:lang w:val="ru-RU"/>
        </w:rPr>
        <w:t xml:space="preserve">На дисплее отображается </w:t>
      </w:r>
      <w:r w:rsidRPr="00107B53">
        <w:rPr>
          <w:rFonts w:ascii="Arial Narrow" w:hAnsi="Arial Narrow"/>
          <w:sz w:val="20"/>
          <w:szCs w:val="20"/>
          <w:lang w:val="en-US"/>
        </w:rPr>
        <w:t>----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  <w:lang w:val="ru-RU"/>
        </w:rPr>
      </w:pPr>
      <w:r w:rsidRPr="00107B53">
        <w:rPr>
          <w:rFonts w:ascii="Arial Narrow" w:hAnsi="Arial Narrow"/>
          <w:sz w:val="20"/>
          <w:szCs w:val="20"/>
          <w:lang w:val="ru-RU"/>
        </w:rPr>
        <w:t xml:space="preserve">С </w:t>
      </w:r>
      <w:proofErr w:type="gramStart"/>
      <w:r w:rsidRPr="00107B53">
        <w:rPr>
          <w:rFonts w:ascii="Arial Narrow" w:hAnsi="Arial Narrow"/>
          <w:sz w:val="20"/>
          <w:szCs w:val="20"/>
          <w:lang w:val="ru-RU"/>
        </w:rPr>
        <w:t xml:space="preserve">помощью  </w:t>
      </w:r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494D00AC" wp14:editId="2A1F953C">
            <wp:extent cx="207645" cy="160483"/>
            <wp:effectExtent l="0" t="0" r="1905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/</w:t>
      </w:r>
      <w:proofErr w:type="gramEnd"/>
      <w:r w:rsidRPr="00107B53">
        <w:rPr>
          <w:rFonts w:ascii="Arial Narrow" w:hAnsi="Arial Narrow"/>
          <w:noProof/>
          <w:sz w:val="20"/>
          <w:szCs w:val="20"/>
          <w:lang w:val="ru-RU" w:eastAsia="ru-RU"/>
        </w:rPr>
        <w:drawing>
          <wp:inline distT="0" distB="0" distL="0" distR="0" wp14:anchorId="18ACF4F8" wp14:editId="3E3E7D39">
            <wp:extent cx="207645" cy="160483"/>
            <wp:effectExtent l="0" t="0" r="1905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32" cy="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53">
        <w:rPr>
          <w:rFonts w:ascii="Arial Narrow" w:hAnsi="Arial Narrow"/>
          <w:sz w:val="20"/>
          <w:szCs w:val="20"/>
          <w:lang w:val="ru-RU"/>
        </w:rPr>
        <w:t>выберите нужный тип прибора (см. Таблицу ниже)*.</w:t>
      </w:r>
    </w:p>
    <w:p w:rsidR="0055648A" w:rsidRPr="00107B53" w:rsidRDefault="0055648A" w:rsidP="0055648A">
      <w:pPr>
        <w:autoSpaceDE w:val="0"/>
        <w:autoSpaceDN w:val="0"/>
        <w:adjustRightInd w:val="0"/>
        <w:ind w:left="732" w:firstLine="348"/>
        <w:rPr>
          <w:rFonts w:ascii="Arial Narrow" w:hAnsi="Arial Narrow" w:cs="Arial"/>
          <w:color w:val="000000" w:themeColor="text1"/>
          <w:sz w:val="20"/>
          <w:szCs w:val="20"/>
          <w:lang w:val="ru-RU"/>
        </w:rPr>
      </w:pPr>
      <w:r w:rsidRPr="00107B53">
        <w:rPr>
          <w:rFonts w:ascii="Arial Narrow" w:hAnsi="Arial Narrow" w:cs="Arial"/>
          <w:color w:val="000000" w:themeColor="text1"/>
          <w:sz w:val="20"/>
          <w:szCs w:val="20"/>
          <w:lang w:val="ru-RU"/>
        </w:rPr>
        <w:t>Номер котла (</w:t>
      </w:r>
      <w:proofErr w:type="gramStart"/>
      <w:r w:rsidRPr="00107B53">
        <w:rPr>
          <w:rFonts w:ascii="Arial Narrow" w:hAnsi="Arial Narrow" w:cs="Arial"/>
          <w:color w:val="000000" w:themeColor="text1"/>
          <w:sz w:val="20"/>
          <w:szCs w:val="20"/>
          <w:lang w:val="ru-RU"/>
        </w:rPr>
        <w:t xml:space="preserve">Тип)   </w:t>
      </w:r>
      <w:proofErr w:type="gramEnd"/>
      <w:r w:rsidRPr="00107B53">
        <w:rPr>
          <w:rFonts w:ascii="Arial Narrow" w:hAnsi="Arial Narrow" w:cs="Arial"/>
          <w:color w:val="000000" w:themeColor="text1"/>
          <w:sz w:val="20"/>
          <w:szCs w:val="20"/>
          <w:lang w:val="ru-RU"/>
        </w:rPr>
        <w:tab/>
        <w:t xml:space="preserve">                     Параметр (Код)</w:t>
      </w:r>
    </w:p>
    <w:p w:rsidR="0055648A" w:rsidRPr="00107B53" w:rsidRDefault="0055648A" w:rsidP="0055648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0"/>
          <w:szCs w:val="20"/>
          <w:lang w:val="en-US"/>
        </w:rPr>
      </w:pPr>
      <w:r w:rsidRPr="00107B53">
        <w:rPr>
          <w:rFonts w:ascii="Arial Narrow" w:hAnsi="Arial Narrow" w:cs="Arial"/>
          <w:b/>
          <w:color w:val="000000" w:themeColor="text1"/>
          <w:sz w:val="20"/>
          <w:szCs w:val="20"/>
          <w:lang w:val="en-US"/>
        </w:rPr>
        <w:t>7571692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 xml:space="preserve"> (12,0 кВт  ДК)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en-US"/>
        </w:rPr>
        <w:tab/>
        <w:t xml:space="preserve">               </w:t>
      </w:r>
      <w:r w:rsidRPr="00107B53">
        <w:rPr>
          <w:rFonts w:ascii="Arial Narrow" w:hAnsi="Arial Narrow" w:cs="Arial"/>
          <w:b/>
          <w:color w:val="000000" w:themeColor="text1"/>
          <w:sz w:val="20"/>
          <w:szCs w:val="20"/>
          <w:lang w:val="en-US"/>
        </w:rPr>
        <w:t>1</w:t>
      </w:r>
    </w:p>
    <w:p w:rsidR="0055648A" w:rsidRPr="000460A4" w:rsidRDefault="0055648A" w:rsidP="0055648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</w:pPr>
      <w:r w:rsidRPr="000460A4"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 xml:space="preserve">7571693 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 xml:space="preserve">(24,0 </w:t>
      </w:r>
      <w:proofErr w:type="gramStart"/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кВт  ОК</w:t>
      </w:r>
      <w:proofErr w:type="gramEnd"/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)</w:t>
      </w:r>
      <w:r w:rsidRPr="000460A4"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ab/>
      </w:r>
      <w:r w:rsidRPr="000460A4"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ab/>
        <w:t>4</w:t>
      </w:r>
    </w:p>
    <w:p w:rsidR="0055648A" w:rsidRPr="000460A4" w:rsidRDefault="0055648A" w:rsidP="0055648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</w:pPr>
      <w:r w:rsidRPr="000460A4"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 xml:space="preserve">7571694 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 xml:space="preserve">(24,0 </w:t>
      </w:r>
      <w:proofErr w:type="gramStart"/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кВт  ДК</w:t>
      </w:r>
      <w:proofErr w:type="gramEnd"/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)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ab/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ab/>
      </w:r>
      <w:r w:rsidRPr="000460A4"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3</w:t>
      </w:r>
    </w:p>
    <w:p w:rsidR="0055648A" w:rsidRPr="00107B53" w:rsidRDefault="0055648A" w:rsidP="0055648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0460A4"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 xml:space="preserve">7571695 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 xml:space="preserve">(29,9 кВт) </w:t>
      </w:r>
      <w:proofErr w:type="gramStart"/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ОК)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ab/>
      </w:r>
      <w:proofErr w:type="gramEnd"/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ab/>
      </w:r>
      <w:r w:rsidRPr="00107B53">
        <w:rPr>
          <w:rFonts w:ascii="Arial Narrow" w:hAnsi="Arial Narrow" w:cs="Arial"/>
          <w:b/>
          <w:color w:val="000000" w:themeColor="text1"/>
          <w:sz w:val="20"/>
          <w:szCs w:val="20"/>
        </w:rPr>
        <w:t>6</w:t>
      </w:r>
    </w:p>
    <w:p w:rsidR="0055648A" w:rsidRPr="00107B53" w:rsidRDefault="0055648A" w:rsidP="0055648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107B5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7571696 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(29,9 кВт  ДК)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ab/>
      </w:r>
      <w:r w:rsidRPr="00107B53">
        <w:rPr>
          <w:rFonts w:ascii="Arial Narrow" w:hAnsi="Arial Narrow" w:cs="Arial"/>
          <w:b/>
          <w:color w:val="000000" w:themeColor="text1"/>
          <w:sz w:val="20"/>
          <w:szCs w:val="20"/>
        </w:rPr>
        <w:t>5</w:t>
      </w:r>
    </w:p>
    <w:p w:rsidR="0055648A" w:rsidRPr="00107B53" w:rsidRDefault="0055648A" w:rsidP="0055648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107B5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7571697 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(34,0 кВт  ОК)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ab/>
      </w:r>
      <w:r w:rsidRPr="00107B53">
        <w:rPr>
          <w:rFonts w:ascii="Arial Narrow" w:hAnsi="Arial Narrow" w:cs="Arial"/>
          <w:b/>
          <w:color w:val="000000" w:themeColor="text1"/>
          <w:sz w:val="20"/>
          <w:szCs w:val="20"/>
        </w:rPr>
        <w:t>8</w:t>
      </w:r>
    </w:p>
    <w:p w:rsidR="0055648A" w:rsidRPr="00107B53" w:rsidRDefault="0055648A" w:rsidP="0055648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107B5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7571698 </w:t>
      </w:r>
      <w:r>
        <w:rPr>
          <w:rFonts w:ascii="Arial Narrow" w:hAnsi="Arial Narrow" w:cs="Arial"/>
          <w:b/>
          <w:color w:val="000000" w:themeColor="text1"/>
          <w:sz w:val="20"/>
          <w:szCs w:val="20"/>
          <w:lang w:val="ru-RU"/>
        </w:rPr>
        <w:t>(34,0 кВт  ДК)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ab/>
      </w:r>
      <w:r w:rsidRPr="00107B53">
        <w:rPr>
          <w:rFonts w:ascii="Arial Narrow" w:hAnsi="Arial Narrow" w:cs="Arial"/>
          <w:b/>
          <w:color w:val="000000" w:themeColor="text1"/>
          <w:sz w:val="20"/>
          <w:szCs w:val="20"/>
        </w:rPr>
        <w:t>7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07B53">
        <w:rPr>
          <w:rFonts w:ascii="Arial Narrow" w:hAnsi="Arial Narrow"/>
          <w:bCs/>
          <w:sz w:val="20"/>
          <w:szCs w:val="20"/>
          <w:lang w:val="ru-RU"/>
        </w:rPr>
        <w:t xml:space="preserve">Нажмите </w:t>
      </w:r>
      <w:r w:rsidRPr="00107B53">
        <w:rPr>
          <w:rFonts w:ascii="Arial Narrow" w:hAnsi="Arial Narrow"/>
          <w:b/>
          <w:bCs/>
          <w:sz w:val="20"/>
          <w:szCs w:val="20"/>
        </w:rPr>
        <w:t xml:space="preserve">OK </w:t>
      </w:r>
      <w:r w:rsidRPr="00107B53">
        <w:rPr>
          <w:rFonts w:ascii="Arial Narrow" w:hAnsi="Arial Narrow"/>
          <w:bCs/>
          <w:sz w:val="20"/>
          <w:szCs w:val="20"/>
          <w:lang w:val="ru-RU"/>
        </w:rPr>
        <w:t>для подтверждения</w:t>
      </w:r>
      <w:r w:rsidRPr="00107B53">
        <w:rPr>
          <w:rFonts w:ascii="Arial Narrow" w:hAnsi="Arial Narrow"/>
          <w:sz w:val="20"/>
          <w:szCs w:val="20"/>
        </w:rPr>
        <w:t>.</w:t>
      </w:r>
    </w:p>
    <w:p w:rsidR="0055648A" w:rsidRPr="00107B53" w:rsidRDefault="0055648A" w:rsidP="0055648A">
      <w:pPr>
        <w:pStyle w:val="a3"/>
        <w:numPr>
          <w:ilvl w:val="0"/>
          <w:numId w:val="1"/>
        </w:numPr>
        <w:rPr>
          <w:rFonts w:ascii="Arial Narrow" w:hAnsi="Arial Narrow"/>
          <w:sz w:val="20"/>
          <w:szCs w:val="20"/>
          <w:lang w:val="ru-RU"/>
        </w:rPr>
      </w:pPr>
      <w:r w:rsidRPr="00107B53">
        <w:rPr>
          <w:rFonts w:ascii="Arial Narrow" w:hAnsi="Arial Narrow"/>
          <w:bCs/>
          <w:sz w:val="20"/>
          <w:szCs w:val="20"/>
          <w:lang w:val="ru-RU"/>
        </w:rPr>
        <w:t>Нажмите кнопку</w:t>
      </w:r>
      <w:r w:rsidRPr="00107B53">
        <w:rPr>
          <w:rFonts w:ascii="Arial Narrow" w:hAnsi="Arial Narrow"/>
          <w:b/>
          <w:bCs/>
          <w:sz w:val="20"/>
          <w:szCs w:val="20"/>
          <w:lang w:val="ru-RU"/>
        </w:rPr>
        <w:t xml:space="preserve"> </w:t>
      </w:r>
      <w:r w:rsidRPr="00107B53">
        <w:rPr>
          <w:rFonts w:ascii="Arial Narrow" w:hAnsi="Arial Narrow"/>
          <w:b/>
          <w:bCs/>
          <w:sz w:val="20"/>
          <w:szCs w:val="20"/>
        </w:rPr>
        <w:t>MODE</w:t>
      </w:r>
      <w:r w:rsidRPr="00107B53">
        <w:rPr>
          <w:rFonts w:ascii="Arial Narrow" w:hAnsi="Arial Narrow"/>
          <w:bCs/>
          <w:sz w:val="20"/>
          <w:szCs w:val="20"/>
          <w:lang w:val="ru-RU"/>
        </w:rPr>
        <w:t>, чтобы выйти из меню.</w:t>
      </w:r>
    </w:p>
    <w:p w:rsidR="002E1DF0" w:rsidRPr="0055648A" w:rsidRDefault="0055648A">
      <w:pPr>
        <w:rPr>
          <w:lang w:val="ru-RU"/>
        </w:rPr>
      </w:pPr>
      <w:bookmarkStart w:id="0" w:name="_GoBack"/>
      <w:bookmarkEnd w:id="0"/>
    </w:p>
    <w:sectPr w:rsidR="002E1DF0" w:rsidRPr="0055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A222E"/>
    <w:multiLevelType w:val="hybridMultilevel"/>
    <w:tmpl w:val="21565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445AD"/>
    <w:multiLevelType w:val="hybridMultilevel"/>
    <w:tmpl w:val="8264B0D0"/>
    <w:lvl w:ilvl="0" w:tplc="657CD17E">
      <w:start w:val="1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A"/>
    <w:rsid w:val="001C3A19"/>
    <w:rsid w:val="0055648A"/>
    <w:rsid w:val="00E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DF98-5244-4774-8338-10C27E3E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8A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211A81DB.dotm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Viessmann Werke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Alexander_Evstigneev</dc:creator>
  <cp:keywords/>
  <dc:description/>
  <cp:lastModifiedBy>Alexander_Evstigneev</cp:lastModifiedBy>
  <cp:revision>1</cp:revision>
  <dcterms:created xsi:type="dcterms:W3CDTF">2017-11-07T05:42:00Z</dcterms:created>
  <dcterms:modified xsi:type="dcterms:W3CDTF">2017-11-07T05:42:00Z</dcterms:modified>
</cp:coreProperties>
</file>